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A2EA0" w14:textId="77777777" w:rsidR="00BE3B31" w:rsidRDefault="004959C8">
      <w:pPr>
        <w:rPr>
          <w:rFonts w:ascii="Trebuchet MS" w:hAnsi="Trebuchet MS" w:cs="Trebuchet MS"/>
          <w:b/>
          <w:bCs/>
          <w:sz w:val="38"/>
          <w:szCs w:val="38"/>
          <w:lang w:val="fr-FR"/>
        </w:rPr>
      </w:pPr>
      <w:bookmarkStart w:id="0" w:name="_GoBack"/>
      <w:bookmarkEnd w:id="0"/>
      <w:r>
        <w:rPr>
          <w:rFonts w:ascii="Trebuchet MS" w:hAnsi="Trebuchet MS" w:cs="Trebuchet MS"/>
          <w:b/>
          <w:bCs/>
          <w:sz w:val="38"/>
          <w:szCs w:val="38"/>
          <w:lang w:val="fr-FR"/>
        </w:rPr>
        <w:t>Les Microprocessus</w:t>
      </w:r>
    </w:p>
    <w:p w14:paraId="443B8DEF" w14:textId="77777777" w:rsidR="004959C8" w:rsidRDefault="004959C8">
      <w:pPr>
        <w:rPr>
          <w:rFonts w:ascii="Trebuchet MS" w:hAnsi="Trebuchet MS" w:cs="Trebuchet MS"/>
          <w:b/>
          <w:bCs/>
          <w:sz w:val="38"/>
          <w:szCs w:val="38"/>
          <w:lang w:val="fr-FR"/>
        </w:rPr>
      </w:pPr>
    </w:p>
    <w:p w14:paraId="3BC0F38C" w14:textId="77777777" w:rsidR="004959C8" w:rsidRDefault="004959C8" w:rsidP="004959C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On distingue trois habiletés fondamentales dans les microprocessus: 1. Reconnaissance des mots</w:t>
      </w:r>
    </w:p>
    <w:p w14:paraId="744C2702" w14:textId="77777777" w:rsidR="004959C8" w:rsidRDefault="004959C8" w:rsidP="004959C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Le décodage (voie indirecte) doit être considéré comme une étape transitoire vers la reconnaissance immédiate (voie directe). Dans le décodage ce qui est enseigné est une sorte de représentation </w:t>
      </w:r>
      <w:r>
        <w:rPr>
          <w:rFonts w:ascii="Times" w:hAnsi="Times" w:cs="Times"/>
          <w:b/>
          <w:bCs/>
          <w:sz w:val="32"/>
          <w:szCs w:val="32"/>
          <w:lang w:val="fr-FR"/>
        </w:rPr>
        <w:t xml:space="preserve">artificielle </w:t>
      </w:r>
      <w:r>
        <w:rPr>
          <w:rFonts w:ascii="Times New Roman" w:hAnsi="Times New Roman" w:cs="Times New Roman"/>
          <w:sz w:val="32"/>
          <w:szCs w:val="32"/>
          <w:lang w:val="fr-FR"/>
        </w:rPr>
        <w:t xml:space="preserve">mais </w:t>
      </w:r>
      <w:r>
        <w:rPr>
          <w:rFonts w:ascii="Times" w:hAnsi="Times" w:cs="Times"/>
          <w:b/>
          <w:bCs/>
          <w:sz w:val="32"/>
          <w:szCs w:val="32"/>
          <w:lang w:val="fr-FR"/>
        </w:rPr>
        <w:t xml:space="preserve">susceptible </w:t>
      </w:r>
      <w:r>
        <w:rPr>
          <w:rFonts w:ascii="Times New Roman" w:hAnsi="Times New Roman" w:cs="Times New Roman"/>
          <w:sz w:val="32"/>
          <w:szCs w:val="32"/>
          <w:lang w:val="fr-FR"/>
        </w:rPr>
        <w:t>de faire comprendre la nature de l'apprentissage. Dès qu'il y a des irrégularités entre l'oral et l'écrit les difficultés de décodage apparaissent (exemple dans André, Annie, Daniel, comment lire la séquence de lettres ''an'' ?)</w:t>
      </w:r>
    </w:p>
    <w:p w14:paraId="2881802C" w14:textId="77777777" w:rsidR="004959C8" w:rsidRDefault="004959C8" w:rsidP="004959C8">
      <w:pPr>
        <w:widowControl w:val="0"/>
        <w:autoSpaceDE w:val="0"/>
        <w:autoSpaceDN w:val="0"/>
        <w:adjustRightInd w:val="0"/>
        <w:spacing w:after="240"/>
        <w:rPr>
          <w:rFonts w:ascii="Times" w:hAnsi="Times" w:cs="Times"/>
          <w:lang w:val="fr-FR"/>
        </w:rPr>
      </w:pPr>
      <w:r>
        <w:rPr>
          <w:rFonts w:ascii="Times" w:hAnsi="Times" w:cs="Times"/>
          <w:b/>
          <w:bCs/>
          <w:sz w:val="32"/>
          <w:szCs w:val="32"/>
          <w:lang w:val="fr-FR"/>
        </w:rPr>
        <w:t xml:space="preserve">Ce qui peut être amélioré: </w:t>
      </w:r>
      <w:r>
        <w:rPr>
          <w:rFonts w:ascii="Times New Roman" w:hAnsi="Times New Roman" w:cs="Times New Roman"/>
          <w:sz w:val="32"/>
          <w:szCs w:val="32"/>
          <w:lang w:val="fr-FR"/>
        </w:rPr>
        <w:t xml:space="preserve">Certains élèves ne font pas le passage des règles </w:t>
      </w:r>
      <w:r>
        <w:rPr>
          <w:rFonts w:ascii="Times" w:hAnsi="Times" w:cs="Times"/>
          <w:b/>
          <w:bCs/>
          <w:sz w:val="32"/>
          <w:szCs w:val="32"/>
          <w:lang w:val="fr-FR"/>
        </w:rPr>
        <w:t xml:space="preserve">artificielles </w:t>
      </w:r>
      <w:r>
        <w:rPr>
          <w:rFonts w:ascii="Times New Roman" w:hAnsi="Times New Roman" w:cs="Times New Roman"/>
          <w:sz w:val="32"/>
          <w:szCs w:val="32"/>
          <w:lang w:val="fr-FR"/>
        </w:rPr>
        <w:t xml:space="preserve">aux règles </w:t>
      </w:r>
      <w:r>
        <w:rPr>
          <w:rFonts w:ascii="Times" w:hAnsi="Times" w:cs="Times"/>
          <w:b/>
          <w:bCs/>
          <w:sz w:val="32"/>
          <w:szCs w:val="32"/>
          <w:lang w:val="fr-FR"/>
        </w:rPr>
        <w:t xml:space="preserve">fonctionnelles. </w:t>
      </w:r>
      <w:r>
        <w:rPr>
          <w:rFonts w:ascii="Times New Roman" w:hAnsi="Times New Roman" w:cs="Times New Roman"/>
          <w:sz w:val="32"/>
          <w:szCs w:val="32"/>
          <w:lang w:val="fr-FR"/>
        </w:rPr>
        <w:t>Ces élèves n'ont pas besoin d'un entraînement supplémentaire mais plutôt d'occasions pour appliquer leurs connaissances de façon moins mécaniques.</w:t>
      </w:r>
    </w:p>
    <w:p w14:paraId="0B1EE8FC" w14:textId="77777777" w:rsidR="004959C8" w:rsidRDefault="004959C8" w:rsidP="004959C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2. Lecture par groupes de mots Cette forme de lecture consiste à utiliser les indices syntaxiques pour identifier dans la phrase les éléments qui sont reliés par le sens et qui forment une sous-unité de sens. La compréhension se fait par le passage successif de la mémoire à court terme où sont traités immédiatement les groupes de mots vers la mémoire à long terme où ils sont stockés.</w:t>
      </w:r>
    </w:p>
    <w:p w14:paraId="3BDCCC96" w14:textId="77777777" w:rsidR="004959C8" w:rsidRDefault="004959C8" w:rsidP="004959C8">
      <w:pPr>
        <w:widowControl w:val="0"/>
        <w:autoSpaceDE w:val="0"/>
        <w:autoSpaceDN w:val="0"/>
        <w:adjustRightInd w:val="0"/>
        <w:spacing w:after="240"/>
        <w:rPr>
          <w:rFonts w:ascii="Times" w:hAnsi="Times" w:cs="Times"/>
          <w:lang w:val="fr-FR"/>
        </w:rPr>
      </w:pPr>
      <w:r>
        <w:rPr>
          <w:rFonts w:ascii="Times" w:hAnsi="Times" w:cs="Times"/>
          <w:b/>
          <w:bCs/>
          <w:sz w:val="32"/>
          <w:szCs w:val="32"/>
          <w:lang w:val="fr-FR"/>
        </w:rPr>
        <w:t xml:space="preserve">Ce qui peut être amélioré: </w:t>
      </w:r>
      <w:r>
        <w:rPr>
          <w:rFonts w:ascii="Times New Roman" w:hAnsi="Times New Roman" w:cs="Times New Roman"/>
          <w:sz w:val="32"/>
          <w:szCs w:val="32"/>
          <w:lang w:val="fr-FR"/>
        </w:rPr>
        <w:t>la difficulté de lire par groupes de mots est probablement lié à l'absence d'indices qui permet de séparer les groupes de mots en unités signifiantes alors qu'à l'oral ces indices sont bien connus des enfants (la prosodie du discours). Pour améliorer l'habileté des élèves deux catégories d'activités peuvent être proposées: 1) Lecture répétée, 2) Découpage du texte en unités de sens.</w:t>
      </w:r>
    </w:p>
    <w:p w14:paraId="20A16372" w14:textId="2FD814EB" w:rsidR="004959C8" w:rsidRDefault="004959C8" w:rsidP="004959C8">
      <w:pPr>
        <w:widowControl w:val="0"/>
        <w:autoSpaceDE w:val="0"/>
        <w:autoSpaceDN w:val="0"/>
        <w:adjustRightInd w:val="0"/>
        <w:spacing w:after="240"/>
        <w:rPr>
          <w:rFonts w:ascii="Times" w:hAnsi="Times" w:cs="Times"/>
          <w:lang w:val="fr-FR"/>
        </w:rPr>
      </w:pPr>
      <w:r>
        <w:rPr>
          <w:rFonts w:ascii="Times New Roman" w:hAnsi="Times New Roman" w:cs="Times New Roman"/>
          <w:i/>
          <w:iCs/>
          <w:color w:val="F80000"/>
          <w:sz w:val="32"/>
          <w:szCs w:val="32"/>
          <w:lang w:val="fr-FR"/>
        </w:rPr>
        <w:t>→</w:t>
      </w:r>
      <w:r>
        <w:rPr>
          <w:rFonts w:ascii="Times" w:hAnsi="Times" w:cs="Times"/>
          <w:i/>
          <w:iCs/>
          <w:color w:val="F80000"/>
          <w:sz w:val="32"/>
          <w:szCs w:val="32"/>
          <w:lang w:val="fr-FR"/>
        </w:rPr>
        <w:t xml:space="preserve"> Fiche pratique n°2: « Lire par groupes de mots »</w:t>
      </w:r>
    </w:p>
    <w:p w14:paraId="6A70D4CB" w14:textId="77777777" w:rsidR="004959C8" w:rsidRDefault="004959C8" w:rsidP="004959C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3. </w:t>
      </w:r>
      <w:proofErr w:type="spellStart"/>
      <w:r>
        <w:rPr>
          <w:rFonts w:ascii="Times New Roman" w:hAnsi="Times New Roman" w:cs="Times New Roman"/>
          <w:sz w:val="32"/>
          <w:szCs w:val="32"/>
          <w:lang w:val="fr-FR"/>
        </w:rPr>
        <w:t>Microsélection</w:t>
      </w:r>
      <w:proofErr w:type="spellEnd"/>
      <w:r>
        <w:rPr>
          <w:rFonts w:ascii="Times New Roman" w:hAnsi="Times New Roman" w:cs="Times New Roman"/>
          <w:sz w:val="32"/>
          <w:szCs w:val="32"/>
          <w:lang w:val="fr-FR"/>
        </w:rPr>
        <w:t xml:space="preserve"> C'est l'habileté qui consiste à décider et à retenir l'information importante d'une phrase. En passant d'une phrase à une autre, une partie de l'information des phrases lues doit être retenue dans </w:t>
      </w:r>
      <w:r>
        <w:rPr>
          <w:rFonts w:ascii="Times New Roman" w:hAnsi="Times New Roman" w:cs="Times New Roman"/>
          <w:sz w:val="32"/>
          <w:szCs w:val="32"/>
          <w:lang w:val="fr-FR"/>
        </w:rPr>
        <w:lastRenderedPageBreak/>
        <w:t>la mémoire à court terme de façon à ce que la nouvelle information soit intégrée à l'ancienne.</w:t>
      </w:r>
    </w:p>
    <w:p w14:paraId="05A05B6C" w14:textId="0FA736A5" w:rsidR="004959C8" w:rsidRDefault="004959C8" w:rsidP="004959C8">
      <w:pPr>
        <w:widowControl w:val="0"/>
        <w:autoSpaceDE w:val="0"/>
        <w:autoSpaceDN w:val="0"/>
        <w:adjustRightInd w:val="0"/>
        <w:spacing w:after="240"/>
        <w:rPr>
          <w:rFonts w:ascii="Times" w:hAnsi="Times" w:cs="Times"/>
          <w:lang w:val="fr-FR"/>
        </w:rPr>
      </w:pPr>
      <w:r>
        <w:rPr>
          <w:rFonts w:ascii="Times" w:hAnsi="Times" w:cs="Times"/>
          <w:b/>
          <w:bCs/>
          <w:sz w:val="32"/>
          <w:szCs w:val="32"/>
          <w:lang w:val="fr-FR"/>
        </w:rPr>
        <w:t xml:space="preserve">Ce qui peut être amélioré: </w:t>
      </w:r>
      <w:r>
        <w:rPr>
          <w:rFonts w:ascii="Times New Roman" w:hAnsi="Times New Roman" w:cs="Times New Roman"/>
          <w:sz w:val="32"/>
          <w:szCs w:val="32"/>
          <w:lang w:val="fr-FR"/>
        </w:rPr>
        <w:t xml:space="preserve">La </w:t>
      </w:r>
      <w:proofErr w:type="spellStart"/>
      <w:r>
        <w:rPr>
          <w:rFonts w:ascii="Times New Roman" w:hAnsi="Times New Roman" w:cs="Times New Roman"/>
          <w:sz w:val="32"/>
          <w:szCs w:val="32"/>
          <w:lang w:val="fr-FR"/>
        </w:rPr>
        <w:t>microsélection</w:t>
      </w:r>
      <w:proofErr w:type="spellEnd"/>
      <w:r>
        <w:rPr>
          <w:rFonts w:ascii="Times New Roman" w:hAnsi="Times New Roman" w:cs="Times New Roman"/>
          <w:sz w:val="32"/>
          <w:szCs w:val="32"/>
          <w:lang w:val="fr-FR"/>
        </w:rPr>
        <w:t xml:space="preserve"> est souvent rendue difficile par une lecture non suffisamment automatisée, néanmoins pour sensibiliser les élèves à cette habileté l'enseignant doit les entraîner à retenir l'essentiel d'une phrase. </w:t>
      </w:r>
      <w:r>
        <w:rPr>
          <w:rFonts w:ascii="Times New Roman" w:hAnsi="Times New Roman" w:cs="Times New Roman"/>
          <w:i/>
          <w:iCs/>
          <w:color w:val="F80000"/>
          <w:sz w:val="32"/>
          <w:szCs w:val="32"/>
          <w:lang w:val="fr-FR"/>
        </w:rPr>
        <w:t>→</w:t>
      </w:r>
      <w:r>
        <w:rPr>
          <w:rFonts w:ascii="Times" w:hAnsi="Times" w:cs="Times"/>
          <w:i/>
          <w:iCs/>
          <w:color w:val="F80000"/>
          <w:sz w:val="32"/>
          <w:szCs w:val="32"/>
          <w:lang w:val="fr-FR"/>
        </w:rPr>
        <w:t xml:space="preserve"> Fiche pratique n°3,: « S'entraîner à la </w:t>
      </w:r>
      <w:proofErr w:type="spellStart"/>
      <w:r>
        <w:rPr>
          <w:rFonts w:ascii="Times" w:hAnsi="Times" w:cs="Times"/>
          <w:i/>
          <w:iCs/>
          <w:color w:val="F80000"/>
          <w:sz w:val="32"/>
          <w:szCs w:val="32"/>
          <w:lang w:val="fr-FR"/>
        </w:rPr>
        <w:t>microsélection</w:t>
      </w:r>
      <w:proofErr w:type="spellEnd"/>
      <w:r>
        <w:rPr>
          <w:rFonts w:ascii="Times" w:hAnsi="Times" w:cs="Times"/>
          <w:i/>
          <w:iCs/>
          <w:color w:val="F80000"/>
          <w:sz w:val="32"/>
          <w:szCs w:val="32"/>
          <w:lang w:val="fr-FR"/>
        </w:rPr>
        <w:t xml:space="preserve"> »</w:t>
      </w:r>
    </w:p>
    <w:p w14:paraId="73DFF262" w14:textId="77777777" w:rsidR="004959C8" w:rsidRDefault="00285EE6">
      <w:r>
        <w:rPr>
          <w:rFonts w:ascii="Times New Roman" w:hAnsi="Times New Roman" w:cs="Times New Roman"/>
          <w:sz w:val="40"/>
          <w:szCs w:val="40"/>
          <w:lang w:val="fr-FR"/>
        </w:rPr>
        <w:t xml:space="preserve">La compréhension en lecture </w:t>
      </w:r>
      <w:r>
        <w:rPr>
          <w:rFonts w:ascii="Times New Roman" w:hAnsi="Times New Roman" w:cs="Times New Roman"/>
          <w:sz w:val="26"/>
          <w:szCs w:val="26"/>
          <w:lang w:val="fr-FR"/>
        </w:rPr>
        <w:t xml:space="preserve">(Jocelyne </w:t>
      </w:r>
      <w:proofErr w:type="spellStart"/>
      <w:r>
        <w:rPr>
          <w:rFonts w:ascii="Times New Roman" w:hAnsi="Times New Roman" w:cs="Times New Roman"/>
          <w:sz w:val="26"/>
          <w:szCs w:val="26"/>
          <w:lang w:val="fr-FR"/>
        </w:rPr>
        <w:t>Giasson</w:t>
      </w:r>
      <w:proofErr w:type="spellEnd"/>
      <w:r>
        <w:rPr>
          <w:rFonts w:ascii="Times New Roman" w:hAnsi="Times New Roman" w:cs="Times New Roman"/>
          <w:sz w:val="26"/>
          <w:szCs w:val="26"/>
          <w:lang w:val="fr-FR"/>
        </w:rPr>
        <w:t>- 2000 )</w:t>
      </w:r>
    </w:p>
    <w:sectPr w:rsidR="004959C8" w:rsidSect="00BE3B3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C8"/>
    <w:rsid w:val="00285EE6"/>
    <w:rsid w:val="004959C8"/>
    <w:rsid w:val="0073180E"/>
    <w:rsid w:val="00A72D1E"/>
    <w:rsid w:val="00BE3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06B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1991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école</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Saint-Paul</dc:creator>
  <cp:lastModifiedBy>CSDM</cp:lastModifiedBy>
  <cp:revision>2</cp:revision>
  <dcterms:created xsi:type="dcterms:W3CDTF">2015-05-20T14:47:00Z</dcterms:created>
  <dcterms:modified xsi:type="dcterms:W3CDTF">2015-05-20T14:47:00Z</dcterms:modified>
</cp:coreProperties>
</file>