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9C30" w14:textId="77777777" w:rsidR="00BE3B31" w:rsidRDefault="005E1813">
      <w:pPr>
        <w:rPr>
          <w:rFonts w:ascii="Trebuchet MS" w:hAnsi="Trebuchet MS" w:cs="Trebuchet MS"/>
          <w:b/>
          <w:bCs/>
          <w:sz w:val="38"/>
          <w:szCs w:val="38"/>
          <w:lang w:val="fr-FR"/>
        </w:rPr>
      </w:pPr>
      <w:bookmarkStart w:id="0" w:name="_GoBack"/>
      <w:bookmarkEnd w:id="0"/>
      <w:r>
        <w:rPr>
          <w:rFonts w:ascii="Trebuchet MS" w:hAnsi="Trebuchet MS" w:cs="Trebuchet MS"/>
          <w:b/>
          <w:bCs/>
          <w:sz w:val="38"/>
          <w:szCs w:val="38"/>
          <w:lang w:val="fr-FR"/>
        </w:rPr>
        <w:t>Le vocabulaire et la compréhension en lecture</w:t>
      </w:r>
    </w:p>
    <w:p w14:paraId="11B8BE53" w14:textId="77777777" w:rsidR="005E1813" w:rsidRDefault="005E1813">
      <w:pPr>
        <w:rPr>
          <w:rFonts w:ascii="Trebuchet MS" w:hAnsi="Trebuchet MS" w:cs="Trebuchet MS"/>
          <w:b/>
          <w:bCs/>
          <w:sz w:val="38"/>
          <w:szCs w:val="38"/>
          <w:lang w:val="fr-FR"/>
        </w:rPr>
      </w:pPr>
    </w:p>
    <w:p w14:paraId="776A244E" w14:textId="77777777" w:rsidR="005E1813" w:rsidRDefault="005E1813" w:rsidP="005E181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L'acquisition du vocabulaire varie énormément d'un élève à l'autre (300 à 5000 mots/an ; entre 9 et 14 ans). Les études menées montrent que la majorité des mots nouveaux acquis provient de la lecture ; ce qui pourrait expliquer cette disparité d'acquisition. Il ne faut cependant pas laisser de côté la part de l'enseignement spécifique du vocabulaire. Les interventions pédagogiques peuvent prendre trois formes : 1°) faire accroître les lectures personnelles, 2°) enseigner des stratégies permettant de découvrir le sens d'un mot, 3°) donner directement le sens d'un mot dans le cas des de </w:t>
      </w:r>
      <w:r>
        <w:rPr>
          <w:rFonts w:ascii="Times" w:hAnsi="Times" w:cs="Times"/>
          <w:i/>
          <w:iCs/>
          <w:sz w:val="32"/>
          <w:szCs w:val="32"/>
          <w:lang w:val="fr-FR"/>
        </w:rPr>
        <w:t xml:space="preserve">mots de vocabulaire </w:t>
      </w:r>
      <w:r>
        <w:rPr>
          <w:rFonts w:ascii="Times New Roman" w:hAnsi="Times New Roman" w:cs="Times New Roman"/>
          <w:sz w:val="32"/>
          <w:szCs w:val="32"/>
          <w:lang w:val="fr-FR"/>
        </w:rPr>
        <w:t>spécifiques.</w:t>
      </w:r>
    </w:p>
    <w:p w14:paraId="3DFFC058" w14:textId="77777777" w:rsidR="005E1813" w:rsidRDefault="005E1813" w:rsidP="005E1813">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L'enseignant à la responsabilité de faire augmenter chez ses élèves l'habileté à trouver le sens d'un mot nouveau, il lui revient également le choix des mots qui feront l'objet d'un enseignement systématique, il favorisera alors les stratégies qui misent sur la participation des élèves dans la construction du sens des mots ainsi que l'intégration des mots nouveaux à leur connaissances. </w:t>
      </w:r>
      <w:r>
        <w:rPr>
          <w:rFonts w:ascii="Times New Roman" w:hAnsi="Times New Roman" w:cs="Times New Roman"/>
          <w:i/>
          <w:iCs/>
          <w:color w:val="F80000"/>
          <w:sz w:val="32"/>
          <w:szCs w:val="32"/>
          <w:lang w:val="fr-FR"/>
        </w:rPr>
        <w:t>→</w:t>
      </w:r>
      <w:r>
        <w:rPr>
          <w:rFonts w:ascii="Times" w:hAnsi="Times" w:cs="Times"/>
          <w:i/>
          <w:iCs/>
          <w:color w:val="F80000"/>
          <w:sz w:val="32"/>
          <w:szCs w:val="32"/>
          <w:lang w:val="fr-FR"/>
        </w:rPr>
        <w:t xml:space="preserve"> Fiche pratique n° 14 pages: « Enseigner des stratégies permettant de découvrir le sens d'un mot »</w:t>
      </w:r>
    </w:p>
    <w:p w14:paraId="1782BB20" w14:textId="77777777" w:rsidR="005E1813" w:rsidRDefault="005E1813" w:rsidP="005E1813">
      <w:pPr>
        <w:widowControl w:val="0"/>
        <w:autoSpaceDE w:val="0"/>
        <w:autoSpaceDN w:val="0"/>
        <w:adjustRightInd w:val="0"/>
        <w:spacing w:after="240"/>
        <w:rPr>
          <w:rFonts w:ascii="Times" w:hAnsi="Times" w:cs="Times"/>
          <w:lang w:val="fr-FR"/>
        </w:rPr>
      </w:pPr>
    </w:p>
    <w:p w14:paraId="0D517539" w14:textId="77777777" w:rsidR="005E1813" w:rsidRDefault="005E1813"/>
    <w:sectPr w:rsidR="005E1813"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13"/>
    <w:rsid w:val="005E1813"/>
    <w:rsid w:val="008626FD"/>
    <w:rsid w:val="00BE3B31"/>
    <w:rsid w:val="00C83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47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2015-05-20T15:29:00Z</dcterms:created>
  <dcterms:modified xsi:type="dcterms:W3CDTF">2015-05-20T15:29:00Z</dcterms:modified>
</cp:coreProperties>
</file>