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8D07" w14:textId="77777777" w:rsidR="008A537B" w:rsidRDefault="008A537B" w:rsidP="008A537B">
      <w:pPr>
        <w:widowControl w:val="0"/>
        <w:autoSpaceDE w:val="0"/>
        <w:autoSpaceDN w:val="0"/>
        <w:adjustRightInd w:val="0"/>
        <w:spacing w:after="240"/>
        <w:rPr>
          <w:rFonts w:ascii="Times" w:hAnsi="Times" w:cs="Times"/>
          <w:lang w:val="fr-FR"/>
        </w:rPr>
      </w:pPr>
      <w:bookmarkStart w:id="0" w:name="_GoBack"/>
      <w:r>
        <w:rPr>
          <w:rFonts w:ascii="Comic Sans MS" w:hAnsi="Comic Sans MS" w:cs="Comic Sans MS"/>
          <w:sz w:val="32"/>
          <w:szCs w:val="32"/>
          <w:lang w:val="fr-FR"/>
        </w:rPr>
        <w:t xml:space="preserve">Fiche pratique n°5 </w:t>
      </w:r>
      <w:bookmarkEnd w:id="0"/>
      <w:r>
        <w:rPr>
          <w:rFonts w:ascii="Comic Sans MS" w:hAnsi="Comic Sans MS" w:cs="Comic Sans MS"/>
          <w:sz w:val="32"/>
          <w:szCs w:val="32"/>
          <w:lang w:val="fr-FR"/>
        </w:rPr>
        <w:t>: « Enseigner les connecteurs »</w:t>
      </w:r>
    </w:p>
    <w:p w14:paraId="36314E10" w14:textId="77777777" w:rsidR="008A537B" w:rsidRDefault="008A537B" w:rsidP="008A537B">
      <w:pPr>
        <w:widowControl w:val="0"/>
        <w:autoSpaceDE w:val="0"/>
        <w:autoSpaceDN w:val="0"/>
        <w:adjustRightInd w:val="0"/>
        <w:spacing w:after="240"/>
        <w:rPr>
          <w:rFonts w:ascii="Times" w:hAnsi="Times" w:cs="Times"/>
          <w:b/>
          <w:bCs/>
          <w:sz w:val="32"/>
          <w:szCs w:val="32"/>
          <w:lang w:val="fr-FR"/>
        </w:rPr>
      </w:pPr>
      <w:r>
        <w:rPr>
          <w:rFonts w:ascii="Times" w:hAnsi="Times" w:cs="Times"/>
          <w:b/>
          <w:bCs/>
          <w:sz w:val="32"/>
          <w:szCs w:val="32"/>
          <w:lang w:val="fr-FR"/>
        </w:rPr>
        <w:t>Classification des connecteurs</w:t>
      </w:r>
    </w:p>
    <w:p w14:paraId="1C8C93DB" w14:textId="77777777" w:rsidR="00B76AE9" w:rsidRDefault="00B76AE9" w:rsidP="008A537B">
      <w:pPr>
        <w:widowControl w:val="0"/>
        <w:autoSpaceDE w:val="0"/>
        <w:autoSpaceDN w:val="0"/>
        <w:adjustRightInd w:val="0"/>
        <w:spacing w:after="240"/>
        <w:rPr>
          <w:rFonts w:ascii="Times" w:hAnsi="Times" w:cs="Times"/>
          <w:b/>
          <w:bCs/>
          <w:sz w:val="32"/>
          <w:szCs w:val="32"/>
          <w:lang w:val="fr-FR"/>
        </w:rPr>
      </w:pPr>
    </w:p>
    <w:p w14:paraId="5810FC71" w14:textId="77777777" w:rsidR="00B76AE9" w:rsidRDefault="00B76AE9" w:rsidP="00B76AE9">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Plusieurs auteurs ont présenté des classifications de connecteurs ou de marqueurs de relation. Nous regroupons ci-dessous les principaux connecteurs, empruntés à Irwin (1986) et Blain (1988):</w:t>
      </w:r>
    </w:p>
    <w:p w14:paraId="1EB16A9F" w14:textId="77777777" w:rsidR="00B76AE9" w:rsidRDefault="00B76AE9" w:rsidP="008A537B">
      <w:pPr>
        <w:widowControl w:val="0"/>
        <w:autoSpaceDE w:val="0"/>
        <w:autoSpaceDN w:val="0"/>
        <w:adjustRightInd w:val="0"/>
        <w:spacing w:after="240"/>
        <w:rPr>
          <w:rFonts w:ascii="Times" w:hAnsi="Times" w:cs="Times"/>
          <w:lang w:val="fr-FR"/>
        </w:rPr>
      </w:pPr>
      <w:r>
        <w:rPr>
          <w:rFonts w:ascii="Times" w:hAnsi="Times" w:cs="Times"/>
          <w:noProof/>
          <w:lang w:eastAsia="fr-CA"/>
        </w:rPr>
        <w:drawing>
          <wp:inline distT="0" distB="0" distL="0" distR="0" wp14:anchorId="6F0B2FE9" wp14:editId="1B3A02B8">
            <wp:extent cx="5975350" cy="1258570"/>
            <wp:effectExtent l="0" t="0" r="0" b="11430"/>
            <wp:docPr id="1" name="Image 1" descr="Macintosh HD:Users:prof:Desktop:connecteur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Desktop:connecteurs.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0" cy="1258570"/>
                    </a:xfrm>
                    <a:prstGeom prst="rect">
                      <a:avLst/>
                    </a:prstGeom>
                    <a:noFill/>
                    <a:ln>
                      <a:noFill/>
                    </a:ln>
                  </pic:spPr>
                </pic:pic>
              </a:graphicData>
            </a:graphic>
          </wp:inline>
        </w:drawing>
      </w:r>
    </w:p>
    <w:p w14:paraId="17541B00" w14:textId="77777777" w:rsidR="008A537B" w:rsidRDefault="008A537B" w:rsidP="008A537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Les connecteurs peuvent être soit </w:t>
      </w:r>
      <w:r>
        <w:rPr>
          <w:rFonts w:ascii="Times" w:hAnsi="Times" w:cs="Times"/>
          <w:b/>
          <w:bCs/>
          <w:sz w:val="32"/>
          <w:szCs w:val="32"/>
          <w:lang w:val="fr-FR"/>
        </w:rPr>
        <w:t xml:space="preserve">explicites </w:t>
      </w:r>
      <w:r>
        <w:rPr>
          <w:rFonts w:ascii="Times New Roman" w:hAnsi="Times New Roman" w:cs="Times New Roman"/>
          <w:sz w:val="32"/>
          <w:szCs w:val="32"/>
          <w:lang w:val="fr-FR"/>
        </w:rPr>
        <w:t xml:space="preserve">(Jean a mal au ventre </w:t>
      </w:r>
      <w:r>
        <w:rPr>
          <w:rFonts w:ascii="Times" w:hAnsi="Times" w:cs="Times"/>
          <w:b/>
          <w:bCs/>
          <w:sz w:val="32"/>
          <w:szCs w:val="32"/>
          <w:lang w:val="fr-FR"/>
        </w:rPr>
        <w:t xml:space="preserve">parce qu'il </w:t>
      </w:r>
      <w:r>
        <w:rPr>
          <w:rFonts w:ascii="Times New Roman" w:hAnsi="Times New Roman" w:cs="Times New Roman"/>
          <w:sz w:val="32"/>
          <w:szCs w:val="32"/>
          <w:lang w:val="fr-FR"/>
        </w:rPr>
        <w:t xml:space="preserve">a mangé trop de pommes vertes.) soit </w:t>
      </w:r>
      <w:r>
        <w:rPr>
          <w:rFonts w:ascii="Times" w:hAnsi="Times" w:cs="Times"/>
          <w:b/>
          <w:bCs/>
          <w:sz w:val="32"/>
          <w:szCs w:val="32"/>
          <w:lang w:val="fr-FR"/>
        </w:rPr>
        <w:t xml:space="preserve">implicites </w:t>
      </w:r>
      <w:r>
        <w:rPr>
          <w:rFonts w:ascii="Times New Roman" w:hAnsi="Times New Roman" w:cs="Times New Roman"/>
          <w:sz w:val="32"/>
          <w:szCs w:val="32"/>
          <w:lang w:val="fr-FR"/>
        </w:rPr>
        <w:t xml:space="preserve">(Jean a mal au ventre. Il a mangé trop de pommes vertes.) Les connecteurs implicites sont plus difficilement compris par les élèves que les connecteurs </w:t>
      </w:r>
      <w:proofErr w:type="spellStart"/>
      <w:r>
        <w:rPr>
          <w:rFonts w:ascii="Times New Roman" w:hAnsi="Times New Roman" w:cs="Times New Roman"/>
          <w:sz w:val="32"/>
          <w:szCs w:val="32"/>
          <w:lang w:val="fr-FR"/>
        </w:rPr>
        <w:t>expli</w:t>
      </w:r>
      <w:proofErr w:type="spellEnd"/>
      <w:r>
        <w:rPr>
          <w:rFonts w:ascii="Times New Roman" w:hAnsi="Times New Roman" w:cs="Times New Roman"/>
          <w:sz w:val="32"/>
          <w:szCs w:val="32"/>
          <w:lang w:val="fr-FR"/>
        </w:rPr>
        <w:t xml:space="preserve">- </w:t>
      </w:r>
      <w:proofErr w:type="gramStart"/>
      <w:r>
        <w:rPr>
          <w:rFonts w:ascii="Times New Roman" w:hAnsi="Times New Roman" w:cs="Times New Roman"/>
          <w:sz w:val="32"/>
          <w:szCs w:val="32"/>
          <w:lang w:val="fr-FR"/>
        </w:rPr>
        <w:t>cites</w:t>
      </w:r>
      <w:proofErr w:type="gramEnd"/>
      <w:r>
        <w:rPr>
          <w:rFonts w:ascii="Times New Roman" w:hAnsi="Times New Roman" w:cs="Times New Roman"/>
          <w:sz w:val="32"/>
          <w:szCs w:val="32"/>
          <w:lang w:val="fr-FR"/>
        </w:rPr>
        <w:t>.</w:t>
      </w:r>
    </w:p>
    <w:p w14:paraId="109C7C2F" w14:textId="77777777" w:rsidR="008A537B" w:rsidRDefault="008A537B" w:rsidP="008A537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On a souvent tendance, dans la préparation de textes de lecture, à raccourcir la longueur des phrases pour les lecteurs plus jeunes. Cependant, si on raccourcit la phrase au détriment des </w:t>
      </w:r>
      <w:proofErr w:type="spellStart"/>
      <w:r>
        <w:rPr>
          <w:rFonts w:ascii="Times New Roman" w:hAnsi="Times New Roman" w:cs="Times New Roman"/>
          <w:sz w:val="32"/>
          <w:szCs w:val="32"/>
          <w:lang w:val="fr-FR"/>
        </w:rPr>
        <w:t>connec</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teurs</w:t>
      </w:r>
      <w:proofErr w:type="spellEnd"/>
      <w:r>
        <w:rPr>
          <w:rFonts w:ascii="Times New Roman" w:hAnsi="Times New Roman" w:cs="Times New Roman"/>
          <w:sz w:val="32"/>
          <w:szCs w:val="32"/>
          <w:lang w:val="fr-FR"/>
        </w:rPr>
        <w:t xml:space="preserve">, tout l'avantage des phrases courtes disparaît. En effet, il est plus difficile pour le lecteur de comprendre deux phrases courtes sans connecteur qu'une phrase plus longue avec un connecteur ex- </w:t>
      </w:r>
      <w:proofErr w:type="spellStart"/>
      <w:r>
        <w:rPr>
          <w:rFonts w:ascii="Times New Roman" w:hAnsi="Times New Roman" w:cs="Times New Roman"/>
          <w:sz w:val="32"/>
          <w:szCs w:val="32"/>
          <w:lang w:val="fr-FR"/>
        </w:rPr>
        <w:t>plicite</w:t>
      </w:r>
      <w:proofErr w:type="spellEnd"/>
      <w:r>
        <w:rPr>
          <w:rFonts w:ascii="Times New Roman" w:hAnsi="Times New Roman" w:cs="Times New Roman"/>
          <w:sz w:val="32"/>
          <w:szCs w:val="32"/>
          <w:lang w:val="fr-FR"/>
        </w:rPr>
        <w:t>.</w:t>
      </w:r>
    </w:p>
    <w:p w14:paraId="5E54DEDB" w14:textId="77777777" w:rsidR="008A537B" w:rsidRDefault="008A537B" w:rsidP="008A537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Signalons que les connecteurs de temps et les connecteurs de cause sont les deux </w:t>
      </w:r>
      <w:proofErr w:type="spellStart"/>
      <w:r>
        <w:rPr>
          <w:rFonts w:ascii="Times New Roman" w:hAnsi="Times New Roman" w:cs="Times New Roman"/>
          <w:sz w:val="32"/>
          <w:szCs w:val="32"/>
          <w:lang w:val="fr-FR"/>
        </w:rPr>
        <w:t>connec</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teurs</w:t>
      </w:r>
      <w:proofErr w:type="spellEnd"/>
      <w:r>
        <w:rPr>
          <w:rFonts w:ascii="Times New Roman" w:hAnsi="Times New Roman" w:cs="Times New Roman"/>
          <w:sz w:val="32"/>
          <w:szCs w:val="32"/>
          <w:lang w:val="fr-FR"/>
        </w:rPr>
        <w:t xml:space="preserve"> les plus souvent implicites dans les textes. On sait de plus que les connecteurs de cause sont loin d'être maîtrisés au primaire. Il importe donc de porter une attention particulière à ces </w:t>
      </w:r>
      <w:proofErr w:type="spellStart"/>
      <w:r>
        <w:rPr>
          <w:rFonts w:ascii="Times New Roman" w:hAnsi="Times New Roman" w:cs="Times New Roman"/>
          <w:sz w:val="32"/>
          <w:szCs w:val="32"/>
          <w:lang w:val="fr-FR"/>
        </w:rPr>
        <w:t>connec</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teurs</w:t>
      </w:r>
      <w:proofErr w:type="spellEnd"/>
      <w:r>
        <w:rPr>
          <w:rFonts w:ascii="Times New Roman" w:hAnsi="Times New Roman" w:cs="Times New Roman"/>
          <w:sz w:val="32"/>
          <w:szCs w:val="32"/>
          <w:lang w:val="fr-FR"/>
        </w:rPr>
        <w:t>.</w:t>
      </w:r>
    </w:p>
    <w:p w14:paraId="78F651D8" w14:textId="77777777" w:rsidR="008A537B" w:rsidRDefault="008A537B" w:rsidP="008A537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En plus d'être omis, les connecteurs peuvent être trop éloignés ou imprécis. Si les deux par- </w:t>
      </w:r>
      <w:proofErr w:type="spellStart"/>
      <w:r>
        <w:rPr>
          <w:rFonts w:ascii="Times New Roman" w:hAnsi="Times New Roman" w:cs="Times New Roman"/>
          <w:sz w:val="32"/>
          <w:szCs w:val="32"/>
          <w:lang w:val="fr-FR"/>
        </w:rPr>
        <w:t>ties</w:t>
      </w:r>
      <w:proofErr w:type="spellEnd"/>
      <w:r>
        <w:rPr>
          <w:rFonts w:ascii="Times New Roman" w:hAnsi="Times New Roman" w:cs="Times New Roman"/>
          <w:sz w:val="32"/>
          <w:szCs w:val="32"/>
          <w:lang w:val="fr-FR"/>
        </w:rPr>
        <w:t xml:space="preserve"> à réunir sont trop éloignées, le lecteur doit </w:t>
      </w:r>
      <w:r>
        <w:rPr>
          <w:rFonts w:ascii="Times New Roman" w:hAnsi="Times New Roman" w:cs="Times New Roman"/>
          <w:sz w:val="32"/>
          <w:szCs w:val="32"/>
          <w:lang w:val="fr-FR"/>
        </w:rPr>
        <w:lastRenderedPageBreak/>
        <w:t xml:space="preserve">chercher dans sa mémoire, relire ou faire une in- </w:t>
      </w:r>
      <w:proofErr w:type="spellStart"/>
      <w:r>
        <w:rPr>
          <w:rFonts w:ascii="Times New Roman" w:hAnsi="Times New Roman" w:cs="Times New Roman"/>
          <w:sz w:val="32"/>
          <w:szCs w:val="32"/>
          <w:lang w:val="fr-FR"/>
        </w:rPr>
        <w:t>férence</w:t>
      </w:r>
      <w:proofErr w:type="spellEnd"/>
      <w:r>
        <w:rPr>
          <w:rFonts w:ascii="Times New Roman" w:hAnsi="Times New Roman" w:cs="Times New Roman"/>
          <w:sz w:val="32"/>
          <w:szCs w:val="32"/>
          <w:lang w:val="fr-FR"/>
        </w:rPr>
        <w:t>, ce qui peut nuire à la compréhension.</w:t>
      </w:r>
    </w:p>
    <w:p w14:paraId="1CAEC6F4" w14:textId="77777777" w:rsidR="008A537B" w:rsidRDefault="008A537B" w:rsidP="008A537B">
      <w:pPr>
        <w:widowControl w:val="0"/>
        <w:autoSpaceDE w:val="0"/>
        <w:autoSpaceDN w:val="0"/>
        <w:adjustRightInd w:val="0"/>
        <w:spacing w:after="240"/>
        <w:rPr>
          <w:rFonts w:ascii="Times" w:hAnsi="Times" w:cs="Times"/>
          <w:lang w:val="fr-FR"/>
        </w:rPr>
      </w:pPr>
      <w:r>
        <w:rPr>
          <w:rFonts w:ascii="Times" w:hAnsi="Times" w:cs="Times"/>
          <w:b/>
          <w:bCs/>
          <w:sz w:val="32"/>
          <w:szCs w:val="32"/>
          <w:lang w:val="fr-FR"/>
        </w:rPr>
        <w:t>Enseignement des connecteurs</w:t>
      </w:r>
    </w:p>
    <w:p w14:paraId="78133F4D" w14:textId="77777777" w:rsidR="008A537B" w:rsidRDefault="008A537B" w:rsidP="008A537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La première étape consiste à choisir un passage qui contient le connecteur que vous voulez évaluer. Rédigez ensuite des questions exigeant la compréhension de ce connecteur. Ajoutez des questions sur les faits et les connaissances antérieures nécessaires à la compréhension du passage. Si l'élève peut répondre aux questions factuelles et aux questions sur les connaissances antérieures, mais ne peut répondre aux questions sur le connecteur, il a probablement besoin qu'on lui enseigne ce connecteur. Par contre, si le lecteur ne peut répondre aux questions sur les connaissances mises en jeu dans la phrase, il est fort possible qu'il n'ait pas simplement un problème d'identification des connecteurs, mais un problème de manque de connaissances. Il est difficile de comprendre un connecteur si on ne possède pas de connaissances sur le sujet traité.</w:t>
      </w:r>
    </w:p>
    <w:p w14:paraId="157063D0" w14:textId="77777777" w:rsidR="008A537B" w:rsidRDefault="00B76AE9" w:rsidP="008A537B">
      <w:pPr>
        <w:widowControl w:val="0"/>
        <w:autoSpaceDE w:val="0"/>
        <w:autoSpaceDN w:val="0"/>
        <w:adjustRightInd w:val="0"/>
        <w:spacing w:after="240"/>
        <w:rPr>
          <w:rFonts w:ascii="Times" w:hAnsi="Times" w:cs="Times"/>
          <w:lang w:val="fr-FR"/>
        </w:rPr>
      </w:pPr>
      <w:r>
        <w:rPr>
          <w:rFonts w:ascii="Trebuchet MS" w:hAnsi="Trebuchet MS" w:cs="Trebuchet MS"/>
          <w:b/>
          <w:bCs/>
          <w:sz w:val="32"/>
          <w:szCs w:val="32"/>
          <w:lang w:val="fr-FR"/>
        </w:rPr>
        <w:t xml:space="preserve">« Sa </w:t>
      </w:r>
      <w:r w:rsidR="008A537B">
        <w:rPr>
          <w:rFonts w:ascii="Trebuchet MS" w:hAnsi="Trebuchet MS" w:cs="Trebuchet MS"/>
          <w:b/>
          <w:bCs/>
          <w:sz w:val="32"/>
          <w:szCs w:val="32"/>
          <w:lang w:val="fr-FR"/>
        </w:rPr>
        <w:t>voiture</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était</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en</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panne,</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Alex</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marcha</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longtemps</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pour</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revenir</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chez</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lui.</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Lorsqu’il</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se</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coucha,</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le</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jour</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se</w:t>
      </w:r>
      <w:r>
        <w:rPr>
          <w:rFonts w:ascii="Trebuchet MS" w:hAnsi="Trebuchet MS" w:cs="Trebuchet MS"/>
          <w:b/>
          <w:bCs/>
          <w:sz w:val="32"/>
          <w:szCs w:val="32"/>
          <w:lang w:val="fr-FR"/>
        </w:rPr>
        <w:t xml:space="preserve"> </w:t>
      </w:r>
      <w:r w:rsidR="008A537B">
        <w:rPr>
          <w:rFonts w:ascii="Trebuchet MS" w:hAnsi="Trebuchet MS" w:cs="Trebuchet MS"/>
          <w:b/>
          <w:bCs/>
          <w:sz w:val="32"/>
          <w:szCs w:val="32"/>
          <w:lang w:val="fr-FR"/>
        </w:rPr>
        <w:t>levait.»</w:t>
      </w:r>
    </w:p>
    <w:p w14:paraId="13B1D957" w14:textId="77777777" w:rsidR="008A537B" w:rsidRDefault="008A537B" w:rsidP="008A537B">
      <w:pPr>
        <w:widowControl w:val="0"/>
        <w:autoSpaceDE w:val="0"/>
        <w:autoSpaceDN w:val="0"/>
        <w:adjustRightInd w:val="0"/>
        <w:spacing w:after="240"/>
        <w:rPr>
          <w:rFonts w:ascii="Times" w:hAnsi="Times" w:cs="Times"/>
          <w:i/>
          <w:iCs/>
          <w:sz w:val="32"/>
          <w:szCs w:val="32"/>
          <w:lang w:val="fr-FR"/>
        </w:rPr>
      </w:pPr>
      <w:r>
        <w:rPr>
          <w:rFonts w:ascii="Times" w:hAnsi="Times" w:cs="Times"/>
          <w:i/>
          <w:iCs/>
          <w:sz w:val="32"/>
          <w:szCs w:val="32"/>
          <w:lang w:val="fr-FR"/>
        </w:rPr>
        <w:t xml:space="preserve">Qu'arrive-t-il lorsqu' Alex se </w:t>
      </w:r>
      <w:proofErr w:type="spellStart"/>
      <w:r>
        <w:rPr>
          <w:rFonts w:ascii="Times" w:hAnsi="Times" w:cs="Times"/>
          <w:i/>
          <w:iCs/>
          <w:sz w:val="32"/>
          <w:szCs w:val="32"/>
          <w:lang w:val="fr-FR"/>
        </w:rPr>
        <w:t>couche</w:t>
      </w:r>
      <w:proofErr w:type="gramStart"/>
      <w:r>
        <w:rPr>
          <w:rFonts w:ascii="Times" w:hAnsi="Times" w:cs="Times"/>
          <w:i/>
          <w:iCs/>
          <w:sz w:val="32"/>
          <w:szCs w:val="32"/>
          <w:lang w:val="fr-FR"/>
        </w:rPr>
        <w:t>?on</w:t>
      </w:r>
      <w:proofErr w:type="spellEnd"/>
      <w:proofErr w:type="gramEnd"/>
      <w:r>
        <w:rPr>
          <w:rFonts w:ascii="Times" w:hAnsi="Times" w:cs="Times"/>
          <w:i/>
          <w:iCs/>
          <w:sz w:val="32"/>
          <w:szCs w:val="32"/>
          <w:lang w:val="fr-FR"/>
        </w:rPr>
        <w:t xml:space="preserve"> peut répondre sans avoir compris le sens de « lorsque » Quand se coucha t-il? </w:t>
      </w:r>
      <w:r>
        <w:rPr>
          <w:rFonts w:ascii="Times New Roman" w:hAnsi="Times New Roman" w:cs="Times New Roman"/>
          <w:i/>
          <w:iCs/>
          <w:sz w:val="32"/>
          <w:szCs w:val="32"/>
          <w:lang w:val="fr-FR"/>
        </w:rPr>
        <w:t>→</w:t>
      </w:r>
      <w:r>
        <w:rPr>
          <w:rFonts w:ascii="Times" w:hAnsi="Times" w:cs="Times"/>
          <w:i/>
          <w:iCs/>
          <w:sz w:val="32"/>
          <w:szCs w:val="32"/>
          <w:lang w:val="fr-FR"/>
        </w:rPr>
        <w:t xml:space="preserve"> nécessite d'avoir compris la conjonction « lorsque »</w:t>
      </w:r>
    </w:p>
    <w:p w14:paraId="3782DF36" w14:textId="77777777" w:rsidR="00EB00BE" w:rsidRDefault="00EB00BE" w:rsidP="008A537B">
      <w:pPr>
        <w:widowControl w:val="0"/>
        <w:autoSpaceDE w:val="0"/>
        <w:autoSpaceDN w:val="0"/>
        <w:adjustRightInd w:val="0"/>
        <w:spacing w:after="240"/>
        <w:rPr>
          <w:rFonts w:ascii="Times" w:hAnsi="Times" w:cs="Times"/>
          <w:i/>
          <w:iCs/>
          <w:sz w:val="32"/>
          <w:szCs w:val="32"/>
          <w:lang w:val="fr-FR"/>
        </w:rPr>
      </w:pPr>
    </w:p>
    <w:p w14:paraId="32B9DAC2" w14:textId="1F0A1600" w:rsidR="00EB00BE" w:rsidRDefault="00EB00BE" w:rsidP="008A537B">
      <w:pPr>
        <w:widowControl w:val="0"/>
        <w:autoSpaceDE w:val="0"/>
        <w:autoSpaceDN w:val="0"/>
        <w:adjustRightInd w:val="0"/>
        <w:spacing w:after="240"/>
        <w:rPr>
          <w:rFonts w:ascii="Times" w:hAnsi="Times" w:cs="Times"/>
          <w:lang w:val="fr-FR"/>
        </w:rPr>
      </w:pPr>
      <w:r>
        <w:rPr>
          <w:rFonts w:ascii="Times New Roman" w:hAnsi="Times New Roman" w:cs="Times New Roman"/>
          <w:sz w:val="40"/>
          <w:szCs w:val="40"/>
          <w:lang w:val="fr-FR"/>
        </w:rPr>
        <w:t xml:space="preserve">La compréhension en lecture </w:t>
      </w:r>
      <w:r>
        <w:rPr>
          <w:rFonts w:ascii="Times New Roman" w:hAnsi="Times New Roman" w:cs="Times New Roman"/>
          <w:sz w:val="26"/>
          <w:szCs w:val="26"/>
          <w:lang w:val="fr-FR"/>
        </w:rPr>
        <w:t xml:space="preserve">(Jocelyne </w:t>
      </w:r>
      <w:proofErr w:type="spellStart"/>
      <w:r>
        <w:rPr>
          <w:rFonts w:ascii="Times New Roman" w:hAnsi="Times New Roman" w:cs="Times New Roman"/>
          <w:sz w:val="26"/>
          <w:szCs w:val="26"/>
          <w:lang w:val="fr-FR"/>
        </w:rPr>
        <w:t>Giasson</w:t>
      </w:r>
      <w:proofErr w:type="spellEnd"/>
      <w:r>
        <w:rPr>
          <w:rFonts w:ascii="Times New Roman" w:hAnsi="Times New Roman" w:cs="Times New Roman"/>
          <w:sz w:val="26"/>
          <w:szCs w:val="26"/>
          <w:lang w:val="fr-FR"/>
        </w:rPr>
        <w:t>- 2000 )</w:t>
      </w:r>
    </w:p>
    <w:p w14:paraId="28EB899E" w14:textId="77777777" w:rsidR="00BE3B31" w:rsidRDefault="00BE3B31"/>
    <w:sectPr w:rsidR="00BE3B31" w:rsidSect="00296FA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7B"/>
    <w:rsid w:val="008A537B"/>
    <w:rsid w:val="00B76AE9"/>
    <w:rsid w:val="00B9710A"/>
    <w:rsid w:val="00BE3B31"/>
    <w:rsid w:val="00EB00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DF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6A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6AE9"/>
    <w:rPr>
      <w:rFonts w:ascii="Lucida Grande" w:hAnsi="Lucida Grande" w:cs="Lucida Grande"/>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6A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6AE9"/>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2015-05-20T14:56:00Z</dcterms:created>
  <dcterms:modified xsi:type="dcterms:W3CDTF">2015-05-20T14:56:00Z</dcterms:modified>
</cp:coreProperties>
</file>